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20D3D2" w14:textId="1C4A4B04" w:rsidR="000B7851" w:rsidRDefault="000B7851" w:rsidP="000B7851">
      <w:pPr>
        <w:jc w:val="both"/>
        <w:rPr>
          <w:rFonts w:ascii="Arial" w:hAnsi="Arial" w:cs="Arial"/>
          <w:b/>
          <w:bCs/>
          <w:lang w:val="en-US"/>
        </w:rPr>
      </w:pPr>
      <w:r w:rsidRPr="000B7851">
        <w:rPr>
          <w:rFonts w:ascii="Arial" w:hAnsi="Arial" w:cs="Arial"/>
          <w:b/>
          <w:bCs/>
          <w:lang w:val="en-US"/>
        </w:rPr>
        <w:t>FREE SPEECH MODALITY SECOND WORLD CONGRESS ON THE RIGHT TO WORK AND SOCIAL SECURITY.</w:t>
      </w:r>
    </w:p>
    <w:p w14:paraId="692C8BA1" w14:textId="77777777" w:rsidR="000B7851" w:rsidRPr="000B7851" w:rsidRDefault="000B7851" w:rsidP="000B7851">
      <w:pPr>
        <w:jc w:val="both"/>
        <w:rPr>
          <w:rFonts w:ascii="Arial" w:hAnsi="Arial" w:cs="Arial"/>
          <w:b/>
          <w:bCs/>
          <w:lang w:val="en-US"/>
        </w:rPr>
      </w:pPr>
    </w:p>
    <w:p w14:paraId="476AEF88" w14:textId="163AFB8A" w:rsidR="000B7851" w:rsidRPr="000B7851" w:rsidRDefault="000B7851" w:rsidP="000B7851">
      <w:pPr>
        <w:jc w:val="center"/>
        <w:rPr>
          <w:rFonts w:ascii="Arial" w:hAnsi="Arial" w:cs="Arial"/>
          <w:b/>
          <w:bCs/>
        </w:rPr>
      </w:pPr>
      <w:r w:rsidRPr="000B7851">
        <w:rPr>
          <w:rFonts w:ascii="Arial" w:hAnsi="Arial" w:cs="Arial"/>
          <w:b/>
          <w:bCs/>
        </w:rPr>
        <w:t>REGULATION.</w:t>
      </w:r>
    </w:p>
    <w:p w14:paraId="6FD09FD1" w14:textId="77777777" w:rsidR="000B7851" w:rsidRPr="000B7851" w:rsidRDefault="000B7851" w:rsidP="000B7851">
      <w:pPr>
        <w:jc w:val="center"/>
        <w:rPr>
          <w:rFonts w:ascii="Arial" w:hAnsi="Arial" w:cs="Arial"/>
        </w:rPr>
      </w:pPr>
    </w:p>
    <w:p w14:paraId="6C741B35" w14:textId="31900817" w:rsidR="000B7851" w:rsidRPr="000B7851" w:rsidRDefault="000B7851" w:rsidP="000B7851">
      <w:pPr>
        <w:jc w:val="center"/>
        <w:rPr>
          <w:rFonts w:ascii="Arial" w:hAnsi="Arial" w:cs="Arial"/>
        </w:rPr>
      </w:pPr>
      <w:r w:rsidRPr="000B7851">
        <w:rPr>
          <w:rFonts w:ascii="Arial" w:hAnsi="Arial" w:cs="Arial"/>
        </w:rPr>
        <w:t>Dr. Martha Elisa Monsalve Cuellar</w:t>
      </w:r>
    </w:p>
    <w:p w14:paraId="7D933B3C" w14:textId="77777777" w:rsidR="000B7851" w:rsidRPr="000B7851" w:rsidRDefault="000B7851" w:rsidP="000B7851">
      <w:pPr>
        <w:jc w:val="center"/>
        <w:rPr>
          <w:rFonts w:ascii="Arial" w:hAnsi="Arial" w:cs="Arial"/>
        </w:rPr>
      </w:pPr>
    </w:p>
    <w:p w14:paraId="3D44A230" w14:textId="145467AF" w:rsidR="000B7851" w:rsidRPr="000B7851" w:rsidRDefault="000B7851" w:rsidP="000B7851">
      <w:pPr>
        <w:jc w:val="center"/>
        <w:rPr>
          <w:rFonts w:ascii="Arial" w:hAnsi="Arial" w:cs="Arial"/>
          <w:b/>
          <w:bCs/>
          <w:lang w:val="en-US"/>
        </w:rPr>
      </w:pPr>
      <w:r w:rsidRPr="000B7851">
        <w:rPr>
          <w:rFonts w:ascii="Arial" w:hAnsi="Arial" w:cs="Arial"/>
          <w:b/>
          <w:bCs/>
          <w:lang w:val="en-US"/>
        </w:rPr>
        <w:t>SCIENTIFIC DIRECTOR AND ACADEMIC COORDINATOR.</w:t>
      </w:r>
    </w:p>
    <w:p w14:paraId="051A53DC" w14:textId="77777777" w:rsidR="000B7851" w:rsidRPr="000B7851" w:rsidRDefault="000B7851" w:rsidP="000B7851">
      <w:pPr>
        <w:jc w:val="center"/>
        <w:rPr>
          <w:rFonts w:ascii="Arial" w:hAnsi="Arial" w:cs="Arial"/>
          <w:b/>
          <w:bCs/>
          <w:lang w:val="en-US"/>
        </w:rPr>
      </w:pPr>
    </w:p>
    <w:p w14:paraId="31344FA6" w14:textId="2156A684" w:rsidR="000B7851" w:rsidRDefault="000B7851" w:rsidP="000B7851">
      <w:pPr>
        <w:jc w:val="center"/>
        <w:rPr>
          <w:rFonts w:ascii="Arial" w:hAnsi="Arial" w:cs="Arial"/>
          <w:b/>
          <w:bCs/>
          <w:lang w:val="en-US"/>
        </w:rPr>
      </w:pPr>
      <w:r w:rsidRPr="000B7851">
        <w:rPr>
          <w:rFonts w:ascii="Arial" w:hAnsi="Arial" w:cs="Arial"/>
          <w:b/>
          <w:bCs/>
          <w:lang w:val="en-US"/>
        </w:rPr>
        <w:t>SCIENTIFIC COMMITTEE AND EVALUATOR:</w:t>
      </w:r>
    </w:p>
    <w:p w14:paraId="143ED066" w14:textId="77777777" w:rsidR="000B7851" w:rsidRPr="000B7851" w:rsidRDefault="000B7851" w:rsidP="000B7851">
      <w:pPr>
        <w:jc w:val="center"/>
        <w:rPr>
          <w:rFonts w:ascii="Arial" w:hAnsi="Arial" w:cs="Arial"/>
          <w:b/>
          <w:bCs/>
          <w:lang w:val="en-US"/>
        </w:rPr>
      </w:pPr>
    </w:p>
    <w:p w14:paraId="0C14CDC9" w14:textId="7A80907F" w:rsidR="000B7851" w:rsidRPr="000B7851" w:rsidRDefault="000B7851" w:rsidP="000B7851">
      <w:pPr>
        <w:jc w:val="center"/>
        <w:rPr>
          <w:rFonts w:ascii="Arial" w:hAnsi="Arial" w:cs="Arial"/>
          <w:lang w:val="en-US"/>
        </w:rPr>
      </w:pPr>
      <w:r w:rsidRPr="000B7851">
        <w:rPr>
          <w:rFonts w:ascii="Arial" w:hAnsi="Arial" w:cs="Arial"/>
          <w:lang w:val="en-US"/>
        </w:rPr>
        <w:t xml:space="preserve">Dra. Luz </w:t>
      </w:r>
      <w:proofErr w:type="spellStart"/>
      <w:r w:rsidRPr="000B7851">
        <w:rPr>
          <w:rFonts w:ascii="Arial" w:hAnsi="Arial" w:cs="Arial"/>
          <w:lang w:val="en-US"/>
        </w:rPr>
        <w:t>Karime</w:t>
      </w:r>
      <w:proofErr w:type="spellEnd"/>
      <w:r w:rsidRPr="000B7851">
        <w:rPr>
          <w:rFonts w:ascii="Arial" w:hAnsi="Arial" w:cs="Arial"/>
          <w:lang w:val="en-US"/>
        </w:rPr>
        <w:t xml:space="preserve"> </w:t>
      </w:r>
      <w:proofErr w:type="spellStart"/>
      <w:r w:rsidRPr="000B7851">
        <w:rPr>
          <w:rFonts w:ascii="Arial" w:hAnsi="Arial" w:cs="Arial"/>
          <w:lang w:val="en-US"/>
        </w:rPr>
        <w:t>Ángel</w:t>
      </w:r>
      <w:proofErr w:type="spellEnd"/>
      <w:r w:rsidRPr="000B7851">
        <w:rPr>
          <w:rFonts w:ascii="Arial" w:hAnsi="Arial" w:cs="Arial"/>
          <w:lang w:val="en-US"/>
        </w:rPr>
        <w:t>.</w:t>
      </w:r>
    </w:p>
    <w:p w14:paraId="412A08BD" w14:textId="2095792E" w:rsidR="000B7851" w:rsidRPr="000B7851" w:rsidRDefault="000B7851" w:rsidP="000B7851">
      <w:pPr>
        <w:jc w:val="center"/>
        <w:rPr>
          <w:rFonts w:ascii="Arial" w:hAnsi="Arial" w:cs="Arial"/>
        </w:rPr>
      </w:pPr>
      <w:r w:rsidRPr="000B7851">
        <w:rPr>
          <w:rFonts w:ascii="Arial" w:hAnsi="Arial" w:cs="Arial"/>
        </w:rPr>
        <w:t>Dra. Reyna Briz Franco Ortiz.</w:t>
      </w:r>
    </w:p>
    <w:p w14:paraId="15273DDC" w14:textId="049DFFAC" w:rsidR="000B7851" w:rsidRPr="000B7851" w:rsidRDefault="000B7851" w:rsidP="000B7851">
      <w:pPr>
        <w:jc w:val="center"/>
        <w:rPr>
          <w:rFonts w:ascii="Arial" w:hAnsi="Arial" w:cs="Arial"/>
        </w:rPr>
      </w:pPr>
      <w:r w:rsidRPr="000B7851">
        <w:rPr>
          <w:rFonts w:ascii="Arial" w:hAnsi="Arial" w:cs="Arial"/>
        </w:rPr>
        <w:t>Dr. Dora Giovanna Florian Cruz.</w:t>
      </w:r>
    </w:p>
    <w:p w14:paraId="3C662820" w14:textId="77777777" w:rsidR="000B7851" w:rsidRPr="000B7851" w:rsidRDefault="000B7851" w:rsidP="000B7851">
      <w:pPr>
        <w:jc w:val="both"/>
        <w:rPr>
          <w:rFonts w:ascii="Arial" w:hAnsi="Arial" w:cs="Arial"/>
          <w:b/>
          <w:bCs/>
        </w:rPr>
      </w:pPr>
    </w:p>
    <w:p w14:paraId="1CF8AA9F" w14:textId="77777777" w:rsidR="000B7851" w:rsidRPr="000B7851" w:rsidRDefault="000B7851" w:rsidP="000B7851">
      <w:pPr>
        <w:jc w:val="both"/>
        <w:rPr>
          <w:rFonts w:ascii="Arial" w:hAnsi="Arial" w:cs="Arial"/>
          <w:b/>
          <w:bCs/>
          <w:lang w:val="en-US"/>
        </w:rPr>
      </w:pPr>
      <w:r w:rsidRPr="000B7851">
        <w:rPr>
          <w:rFonts w:ascii="Arial" w:hAnsi="Arial" w:cs="Arial"/>
          <w:b/>
          <w:bCs/>
          <w:lang w:val="en-US"/>
        </w:rPr>
        <w:t>Objectives and recipients:</w:t>
      </w:r>
    </w:p>
    <w:p w14:paraId="3DE889BB" w14:textId="77777777" w:rsidR="000B7851" w:rsidRPr="000B7851" w:rsidRDefault="000B7851" w:rsidP="000B7851">
      <w:pPr>
        <w:jc w:val="both"/>
        <w:rPr>
          <w:rFonts w:ascii="Arial" w:hAnsi="Arial" w:cs="Arial"/>
          <w:b/>
          <w:bCs/>
          <w:lang w:val="en-US"/>
        </w:rPr>
      </w:pPr>
    </w:p>
    <w:p w14:paraId="1D7CF059" w14:textId="0AB64785" w:rsidR="000B7851" w:rsidRPr="000B7851" w:rsidRDefault="000B7851" w:rsidP="000B7851">
      <w:pPr>
        <w:jc w:val="both"/>
        <w:rPr>
          <w:rFonts w:ascii="Arial" w:hAnsi="Arial" w:cs="Arial"/>
          <w:lang w:val="en-US"/>
        </w:rPr>
      </w:pPr>
      <w:r w:rsidRPr="000B7851">
        <w:rPr>
          <w:rFonts w:ascii="Arial" w:hAnsi="Arial" w:cs="Arial"/>
          <w:lang w:val="en-US"/>
        </w:rPr>
        <w:t>Create and develop a specific academic space, in which researchers, teachers, and interested people have the opportunity to present the results of their research work, having as its main premise the before and after the events that divided the history of the world</w:t>
      </w:r>
      <w:proofErr w:type="gramStart"/>
      <w:r w:rsidRPr="000B7851">
        <w:rPr>
          <w:rFonts w:ascii="Arial" w:hAnsi="Arial" w:cs="Arial"/>
          <w:lang w:val="en-US"/>
        </w:rPr>
        <w:t>. ,</w:t>
      </w:r>
      <w:proofErr w:type="gramEnd"/>
      <w:r w:rsidRPr="000B7851">
        <w:rPr>
          <w:rFonts w:ascii="Arial" w:hAnsi="Arial" w:cs="Arial"/>
          <w:lang w:val="en-US"/>
        </w:rPr>
        <w:t xml:space="preserve"> among which stand out: revolution 4.0 and </w:t>
      </w:r>
      <w:proofErr w:type="spellStart"/>
      <w:r w:rsidRPr="000B7851">
        <w:rPr>
          <w:rFonts w:ascii="Arial" w:hAnsi="Arial" w:cs="Arial"/>
          <w:lang w:val="en-US"/>
        </w:rPr>
        <w:t>covid</w:t>
      </w:r>
      <w:proofErr w:type="spellEnd"/>
      <w:r w:rsidRPr="000B7851">
        <w:rPr>
          <w:rFonts w:ascii="Arial" w:hAnsi="Arial" w:cs="Arial"/>
          <w:lang w:val="en-US"/>
        </w:rPr>
        <w:t xml:space="preserve"> - 19 bringing with it changes and effects in labor law and social security.</w:t>
      </w:r>
    </w:p>
    <w:p w14:paraId="0DE25DCF" w14:textId="77777777" w:rsidR="000B7851" w:rsidRPr="000B7851" w:rsidRDefault="000B7851" w:rsidP="000B7851">
      <w:pPr>
        <w:jc w:val="both"/>
        <w:rPr>
          <w:rFonts w:ascii="Arial" w:hAnsi="Arial" w:cs="Arial"/>
          <w:lang w:val="en-US"/>
        </w:rPr>
      </w:pPr>
    </w:p>
    <w:p w14:paraId="5D1D4E7D" w14:textId="40359349" w:rsidR="000B7851" w:rsidRPr="000B7851" w:rsidRDefault="000B7851" w:rsidP="000B7851">
      <w:pPr>
        <w:jc w:val="both"/>
        <w:rPr>
          <w:rFonts w:ascii="Arial" w:hAnsi="Arial" w:cs="Arial"/>
          <w:b/>
          <w:bCs/>
          <w:lang w:val="en-US"/>
        </w:rPr>
      </w:pPr>
      <w:r w:rsidRPr="000B7851">
        <w:rPr>
          <w:rFonts w:ascii="Arial" w:hAnsi="Arial" w:cs="Arial"/>
          <w:b/>
          <w:bCs/>
          <w:lang w:val="en-US"/>
        </w:rPr>
        <w:t>Specific objectives:</w:t>
      </w:r>
    </w:p>
    <w:p w14:paraId="62601D20" w14:textId="77777777" w:rsidR="000B7851" w:rsidRPr="000B7851" w:rsidRDefault="000B7851" w:rsidP="000B7851">
      <w:pPr>
        <w:jc w:val="both"/>
        <w:rPr>
          <w:rFonts w:ascii="Arial" w:hAnsi="Arial" w:cs="Arial"/>
          <w:b/>
          <w:bCs/>
          <w:lang w:val="en-US"/>
        </w:rPr>
      </w:pPr>
    </w:p>
    <w:p w14:paraId="4858E82D" w14:textId="77777777" w:rsidR="000B7851" w:rsidRPr="000B7851" w:rsidRDefault="000B7851" w:rsidP="000B7851">
      <w:pPr>
        <w:jc w:val="both"/>
        <w:rPr>
          <w:rFonts w:ascii="Arial" w:hAnsi="Arial" w:cs="Arial"/>
          <w:lang w:val="en-US"/>
        </w:rPr>
      </w:pPr>
      <w:r w:rsidRPr="000B7851">
        <w:rPr>
          <w:rFonts w:ascii="Arial" w:hAnsi="Arial" w:cs="Arial"/>
          <w:lang w:val="en-US"/>
        </w:rPr>
        <w:t>• Faced with the changes that have shaken the history of humanity with two transcendental events, it is necessary to look ahead and how we will face the future in the construction of the normativity of new figures.</w:t>
      </w:r>
    </w:p>
    <w:p w14:paraId="15CFED3A" w14:textId="77777777" w:rsidR="000B7851" w:rsidRPr="000B7851" w:rsidRDefault="000B7851" w:rsidP="000B7851">
      <w:pPr>
        <w:jc w:val="both"/>
        <w:rPr>
          <w:rFonts w:ascii="Arial" w:hAnsi="Arial" w:cs="Arial"/>
          <w:lang w:val="en-US"/>
        </w:rPr>
      </w:pPr>
      <w:r w:rsidRPr="000B7851">
        <w:rPr>
          <w:rFonts w:ascii="Arial" w:hAnsi="Arial" w:cs="Arial"/>
          <w:lang w:val="en-US"/>
        </w:rPr>
        <w:t>• Likewise, what we will have to develop in the face of jobs that have not yet been</w:t>
      </w:r>
    </w:p>
    <w:p w14:paraId="0B7AAC21" w14:textId="485EB6A6" w:rsidR="000B7851" w:rsidRDefault="000B7851" w:rsidP="000B7851">
      <w:pPr>
        <w:jc w:val="both"/>
        <w:rPr>
          <w:rFonts w:ascii="Arial" w:hAnsi="Arial" w:cs="Arial"/>
          <w:lang w:val="en-US"/>
        </w:rPr>
      </w:pPr>
      <w:r w:rsidRPr="000B7851">
        <w:rPr>
          <w:rFonts w:ascii="Arial" w:hAnsi="Arial" w:cs="Arial"/>
          <w:lang w:val="en-US"/>
        </w:rPr>
        <w:t>we know and set the activities aimed at developing skills for these new jobs and green jobs where millions of job opportunities will be generated.</w:t>
      </w:r>
    </w:p>
    <w:p w14:paraId="151674FA" w14:textId="77777777" w:rsidR="000B7851" w:rsidRPr="000B7851" w:rsidRDefault="000B7851" w:rsidP="000B7851">
      <w:pPr>
        <w:jc w:val="both"/>
        <w:rPr>
          <w:rFonts w:ascii="Arial" w:hAnsi="Arial" w:cs="Arial"/>
          <w:lang w:val="en-US"/>
        </w:rPr>
      </w:pPr>
      <w:r w:rsidRPr="000B7851">
        <w:rPr>
          <w:rFonts w:ascii="Arial" w:hAnsi="Arial" w:cs="Arial"/>
          <w:lang w:val="en-US"/>
        </w:rPr>
        <w:t>Create a research network among the participants, on the topics of discussion, in order to build and develop constructive dialogues between the exponents of the different participating countries.</w:t>
      </w:r>
    </w:p>
    <w:p w14:paraId="199265AD" w14:textId="77777777" w:rsidR="000B7851" w:rsidRPr="000B7851" w:rsidRDefault="000B7851" w:rsidP="000B7851">
      <w:pPr>
        <w:jc w:val="both"/>
        <w:rPr>
          <w:rFonts w:ascii="Arial" w:hAnsi="Arial" w:cs="Arial"/>
          <w:lang w:val="en-US"/>
        </w:rPr>
      </w:pPr>
      <w:r w:rsidRPr="000B7851">
        <w:rPr>
          <w:rFonts w:ascii="Arial" w:hAnsi="Arial" w:cs="Arial"/>
          <w:lang w:val="en-US"/>
        </w:rPr>
        <w:t>• Carry out a digital compendium of all the works presented, which is accessible through the web.</w:t>
      </w:r>
    </w:p>
    <w:p w14:paraId="5C5D7640" w14:textId="77777777" w:rsidR="000B7851" w:rsidRDefault="000B7851" w:rsidP="000B7851">
      <w:pPr>
        <w:jc w:val="both"/>
        <w:rPr>
          <w:rFonts w:ascii="Arial" w:hAnsi="Arial" w:cs="Arial"/>
          <w:lang w:val="en-US"/>
        </w:rPr>
      </w:pPr>
    </w:p>
    <w:p w14:paraId="205362EF" w14:textId="088E5E61" w:rsidR="000B7851" w:rsidRDefault="000B7851" w:rsidP="000B7851">
      <w:pPr>
        <w:jc w:val="both"/>
        <w:rPr>
          <w:rFonts w:ascii="Arial" w:hAnsi="Arial" w:cs="Arial"/>
          <w:lang w:val="en-US"/>
        </w:rPr>
      </w:pPr>
      <w:r w:rsidRPr="000B7851">
        <w:rPr>
          <w:rFonts w:ascii="Arial" w:hAnsi="Arial" w:cs="Arial"/>
          <w:b/>
          <w:bCs/>
          <w:lang w:val="en-US"/>
        </w:rPr>
        <w:t>Recipients:</w:t>
      </w:r>
      <w:r w:rsidRPr="000B7851">
        <w:rPr>
          <w:rFonts w:ascii="Arial" w:hAnsi="Arial" w:cs="Arial"/>
          <w:lang w:val="en-US"/>
        </w:rPr>
        <w:t xml:space="preserve"> Researchers, young researchers, teachers and interested persons, in the area of ​​Labor Law and related or transversal subjects.</w:t>
      </w:r>
    </w:p>
    <w:p w14:paraId="58C75CA5" w14:textId="77777777" w:rsidR="000B7851" w:rsidRPr="000B7851" w:rsidRDefault="000B7851" w:rsidP="000B7851">
      <w:pPr>
        <w:jc w:val="both"/>
        <w:rPr>
          <w:rFonts w:ascii="Arial" w:hAnsi="Arial" w:cs="Arial"/>
          <w:lang w:val="en-US"/>
        </w:rPr>
      </w:pPr>
    </w:p>
    <w:p w14:paraId="3A07306F" w14:textId="77777777" w:rsidR="000B7851" w:rsidRPr="000B7851" w:rsidRDefault="000B7851" w:rsidP="000B7851">
      <w:pPr>
        <w:jc w:val="both"/>
        <w:rPr>
          <w:rFonts w:ascii="Arial" w:hAnsi="Arial" w:cs="Arial"/>
          <w:b/>
          <w:bCs/>
          <w:lang w:val="en-US"/>
        </w:rPr>
      </w:pPr>
      <w:r w:rsidRPr="000B7851">
        <w:rPr>
          <w:rFonts w:ascii="Arial" w:hAnsi="Arial" w:cs="Arial"/>
          <w:b/>
          <w:bCs/>
          <w:lang w:val="en-US"/>
        </w:rPr>
        <w:t>Organization</w:t>
      </w:r>
    </w:p>
    <w:p w14:paraId="40D9E259" w14:textId="77777777" w:rsidR="000B7851" w:rsidRPr="000B7851" w:rsidRDefault="000B7851" w:rsidP="000B7851">
      <w:pPr>
        <w:jc w:val="both"/>
        <w:rPr>
          <w:rFonts w:ascii="Arial" w:hAnsi="Arial" w:cs="Arial"/>
          <w:lang w:val="en-US"/>
        </w:rPr>
      </w:pPr>
      <w:r w:rsidRPr="000B7851">
        <w:rPr>
          <w:rFonts w:ascii="Arial" w:hAnsi="Arial" w:cs="Arial"/>
          <w:lang w:val="en-US"/>
        </w:rPr>
        <w:t>The Scientific and Evaluating Committee will be under the direction of the scientific director and academic coordinator, who will verify each of the papers presented, based on the subject and in accordance with the guidelines for their presentation.</w:t>
      </w:r>
    </w:p>
    <w:p w14:paraId="01CD49E0" w14:textId="77777777" w:rsidR="000B7851" w:rsidRPr="000B7851" w:rsidRDefault="000B7851" w:rsidP="000B7851">
      <w:pPr>
        <w:jc w:val="both"/>
        <w:rPr>
          <w:rFonts w:ascii="Arial" w:hAnsi="Arial" w:cs="Arial"/>
          <w:lang w:val="en-US"/>
        </w:rPr>
      </w:pPr>
      <w:r w:rsidRPr="000B7851">
        <w:rPr>
          <w:rFonts w:ascii="Arial" w:hAnsi="Arial" w:cs="Arial"/>
          <w:lang w:val="en-US"/>
        </w:rPr>
        <w:t>The papers that do not meet the requirements will be returned to the authors so that, where appropriate, they can be corrected.</w:t>
      </w:r>
    </w:p>
    <w:p w14:paraId="3B97CC2D" w14:textId="733A02A0" w:rsidR="000B7851" w:rsidRDefault="000B7851" w:rsidP="000B7851">
      <w:pPr>
        <w:jc w:val="both"/>
        <w:rPr>
          <w:rFonts w:ascii="Arial" w:hAnsi="Arial" w:cs="Arial"/>
          <w:lang w:val="en-US"/>
        </w:rPr>
      </w:pPr>
      <w:r w:rsidRPr="000B7851">
        <w:rPr>
          <w:rFonts w:ascii="Arial" w:hAnsi="Arial" w:cs="Arial"/>
          <w:lang w:val="en-US"/>
        </w:rPr>
        <w:lastRenderedPageBreak/>
        <w:t>The Committee, after its analysis, will accept the papers, to later organize the schedule for their presentation, in the respective panels.</w:t>
      </w:r>
    </w:p>
    <w:p w14:paraId="1383A86B" w14:textId="77777777" w:rsidR="000B7851" w:rsidRPr="000B7851" w:rsidRDefault="000B7851" w:rsidP="000B7851">
      <w:pPr>
        <w:jc w:val="both"/>
        <w:rPr>
          <w:rFonts w:ascii="Arial" w:hAnsi="Arial" w:cs="Arial"/>
          <w:lang w:val="en-US"/>
        </w:rPr>
      </w:pPr>
    </w:p>
    <w:p w14:paraId="49809DDC" w14:textId="3CE0C0C0" w:rsidR="000B7851" w:rsidRDefault="000B7851" w:rsidP="000B7851">
      <w:pPr>
        <w:jc w:val="both"/>
        <w:rPr>
          <w:rFonts w:ascii="Arial" w:hAnsi="Arial" w:cs="Arial"/>
          <w:lang w:val="en-US"/>
        </w:rPr>
      </w:pPr>
      <w:r w:rsidRPr="000B7851">
        <w:rPr>
          <w:rFonts w:ascii="Arial" w:hAnsi="Arial" w:cs="Arial"/>
          <w:lang w:val="en-US"/>
        </w:rPr>
        <w:t>The panels will be recorded and transmitted by the Zoom platform. The respective link will be openly available.</w:t>
      </w:r>
    </w:p>
    <w:p w14:paraId="154F6237" w14:textId="77777777" w:rsidR="000B7851" w:rsidRPr="000B7851" w:rsidRDefault="000B7851" w:rsidP="000B7851">
      <w:pPr>
        <w:jc w:val="both"/>
        <w:rPr>
          <w:rFonts w:ascii="Arial" w:hAnsi="Arial" w:cs="Arial"/>
          <w:lang w:val="en-US"/>
        </w:rPr>
      </w:pPr>
    </w:p>
    <w:p w14:paraId="6634E4A6" w14:textId="21779101" w:rsidR="000B7851" w:rsidRDefault="000B7851" w:rsidP="000B7851">
      <w:pPr>
        <w:jc w:val="both"/>
        <w:rPr>
          <w:rFonts w:ascii="Arial" w:hAnsi="Arial" w:cs="Arial"/>
          <w:lang w:val="en-US"/>
        </w:rPr>
      </w:pPr>
      <w:r w:rsidRPr="000B7851">
        <w:rPr>
          <w:rFonts w:ascii="Arial" w:hAnsi="Arial" w:cs="Arial"/>
          <w:lang w:val="en-US"/>
        </w:rPr>
        <w:t>The papers will be presented in different scientific journals for publication, so the authors must follow the editorial process requested by each journal.</w:t>
      </w:r>
    </w:p>
    <w:p w14:paraId="03028F9C" w14:textId="77777777" w:rsidR="000B7851" w:rsidRPr="000B7851" w:rsidRDefault="000B7851" w:rsidP="000B7851">
      <w:pPr>
        <w:jc w:val="both"/>
        <w:rPr>
          <w:rFonts w:ascii="Arial" w:hAnsi="Arial" w:cs="Arial"/>
          <w:lang w:val="en-US"/>
        </w:rPr>
      </w:pPr>
    </w:p>
    <w:p w14:paraId="1634AB72" w14:textId="43E05309" w:rsidR="000B7851" w:rsidRDefault="000B7851" w:rsidP="000B7851">
      <w:pPr>
        <w:jc w:val="both"/>
        <w:rPr>
          <w:rFonts w:ascii="Arial" w:hAnsi="Arial" w:cs="Arial"/>
          <w:b/>
          <w:bCs/>
          <w:lang w:val="en-US"/>
        </w:rPr>
      </w:pPr>
      <w:r w:rsidRPr="000B7851">
        <w:rPr>
          <w:rFonts w:ascii="Arial" w:hAnsi="Arial" w:cs="Arial"/>
          <w:b/>
          <w:bCs/>
          <w:lang w:val="en-US"/>
        </w:rPr>
        <w:t>Guidelines for the presentation of Papers or Communications:</w:t>
      </w:r>
    </w:p>
    <w:p w14:paraId="0FDE4894" w14:textId="77777777" w:rsidR="000B7851" w:rsidRPr="000B7851" w:rsidRDefault="000B7851" w:rsidP="000B7851">
      <w:pPr>
        <w:jc w:val="both"/>
        <w:rPr>
          <w:rFonts w:ascii="Arial" w:hAnsi="Arial" w:cs="Arial"/>
          <w:b/>
          <w:bCs/>
          <w:lang w:val="en-US"/>
        </w:rPr>
      </w:pPr>
    </w:p>
    <w:p w14:paraId="7491EACC" w14:textId="5D93141B" w:rsidR="000B7851" w:rsidRDefault="000B7851" w:rsidP="000B7851">
      <w:pPr>
        <w:jc w:val="both"/>
        <w:rPr>
          <w:rFonts w:ascii="Arial" w:hAnsi="Arial" w:cs="Arial"/>
          <w:lang w:val="en-US"/>
        </w:rPr>
      </w:pPr>
      <w:r w:rsidRPr="000B7851">
        <w:rPr>
          <w:rFonts w:ascii="Arial" w:hAnsi="Arial" w:cs="Arial"/>
          <w:lang w:val="en-US"/>
        </w:rPr>
        <w:t xml:space="preserve">1. They can be registered by more than one person or paper. Each paper may be presented by one or more </w:t>
      </w:r>
      <w:proofErr w:type="gramStart"/>
      <w:r w:rsidRPr="000B7851">
        <w:rPr>
          <w:rFonts w:ascii="Arial" w:hAnsi="Arial" w:cs="Arial"/>
          <w:lang w:val="en-US"/>
        </w:rPr>
        <w:t>authors,</w:t>
      </w:r>
      <w:proofErr w:type="gramEnd"/>
      <w:r w:rsidRPr="000B7851">
        <w:rPr>
          <w:rFonts w:ascii="Arial" w:hAnsi="Arial" w:cs="Arial"/>
          <w:lang w:val="en-US"/>
        </w:rPr>
        <w:t xml:space="preserve"> however, a single person will present the</w:t>
      </w:r>
      <w:r>
        <w:rPr>
          <w:rFonts w:ascii="Arial" w:hAnsi="Arial" w:cs="Arial"/>
          <w:lang w:val="en-US"/>
        </w:rPr>
        <w:t xml:space="preserve"> paper</w:t>
      </w:r>
      <w:r w:rsidRPr="000B7851">
        <w:rPr>
          <w:rFonts w:ascii="Arial" w:hAnsi="Arial" w:cs="Arial"/>
          <w:lang w:val="en-US"/>
        </w:rPr>
        <w:t xml:space="preserve"> in the designated panel. However, the foregoing, all authors must</w:t>
      </w:r>
      <w:r>
        <w:rPr>
          <w:rFonts w:ascii="Arial" w:hAnsi="Arial" w:cs="Arial"/>
          <w:lang w:val="en-US"/>
        </w:rPr>
        <w:t xml:space="preserve"> </w:t>
      </w:r>
      <w:r w:rsidRPr="000B7851">
        <w:rPr>
          <w:rFonts w:ascii="Arial" w:hAnsi="Arial" w:cs="Arial"/>
          <w:lang w:val="en-US"/>
        </w:rPr>
        <w:t>register individually and pay the contribution to obtain the</w:t>
      </w:r>
      <w:r>
        <w:rPr>
          <w:rFonts w:ascii="Arial" w:hAnsi="Arial" w:cs="Arial"/>
          <w:lang w:val="en-US"/>
        </w:rPr>
        <w:t xml:space="preserve"> </w:t>
      </w:r>
      <w:r w:rsidRPr="000B7851">
        <w:rPr>
          <w:rFonts w:ascii="Arial" w:hAnsi="Arial" w:cs="Arial"/>
          <w:lang w:val="en-US"/>
        </w:rPr>
        <w:t>certificate. All those registered in free papers will be able to attend the entire Congress.</w:t>
      </w:r>
    </w:p>
    <w:p w14:paraId="6E772E71" w14:textId="77777777" w:rsidR="000B7851" w:rsidRDefault="000B7851" w:rsidP="000B7851">
      <w:pPr>
        <w:jc w:val="both"/>
        <w:rPr>
          <w:rFonts w:ascii="Arial" w:hAnsi="Arial" w:cs="Arial"/>
          <w:lang w:val="en-US"/>
        </w:rPr>
      </w:pPr>
    </w:p>
    <w:p w14:paraId="1824B28D" w14:textId="5985E477" w:rsidR="000B7851" w:rsidRPr="000B7851" w:rsidRDefault="000B7851" w:rsidP="000B7851">
      <w:pPr>
        <w:jc w:val="both"/>
        <w:rPr>
          <w:rFonts w:ascii="Arial" w:hAnsi="Arial" w:cs="Arial"/>
          <w:lang w:val="en-US"/>
        </w:rPr>
      </w:pPr>
      <w:r>
        <w:rPr>
          <w:rFonts w:ascii="Arial" w:hAnsi="Arial" w:cs="Arial"/>
          <w:lang w:val="en-US"/>
        </w:rPr>
        <w:t>2. A</w:t>
      </w:r>
      <w:r w:rsidRPr="000B7851">
        <w:rPr>
          <w:rFonts w:ascii="Arial" w:hAnsi="Arial" w:cs="Arial"/>
          <w:lang w:val="en-US"/>
        </w:rPr>
        <w:t xml:space="preserve"> Certificate (</w:t>
      </w:r>
      <w:r>
        <w:rPr>
          <w:rFonts w:ascii="Arial" w:hAnsi="Arial" w:cs="Arial"/>
          <w:lang w:val="en-US"/>
        </w:rPr>
        <w:t>just</w:t>
      </w:r>
      <w:r w:rsidRPr="000B7851">
        <w:rPr>
          <w:rFonts w:ascii="Arial" w:hAnsi="Arial" w:cs="Arial"/>
          <w:lang w:val="en-US"/>
        </w:rPr>
        <w:t xml:space="preserve"> one) will be </w:t>
      </w:r>
      <w:r>
        <w:rPr>
          <w:rFonts w:ascii="Arial" w:hAnsi="Arial" w:cs="Arial"/>
          <w:lang w:val="en-US"/>
        </w:rPr>
        <w:t xml:space="preserve">given </w:t>
      </w:r>
      <w:r w:rsidRPr="000B7851">
        <w:rPr>
          <w:rFonts w:ascii="Arial" w:hAnsi="Arial" w:cs="Arial"/>
          <w:lang w:val="en-US"/>
        </w:rPr>
        <w:t>for assistant and exhibitor respectively, in the</w:t>
      </w:r>
    </w:p>
    <w:p w14:paraId="52E27841" w14:textId="6D3D8EB2" w:rsidR="000B7851" w:rsidRDefault="000B7851" w:rsidP="000B7851">
      <w:pPr>
        <w:jc w:val="both"/>
        <w:rPr>
          <w:rFonts w:ascii="Arial" w:hAnsi="Arial" w:cs="Arial"/>
          <w:lang w:val="en-US"/>
        </w:rPr>
      </w:pPr>
      <w:r w:rsidRPr="000B7851">
        <w:rPr>
          <w:rFonts w:ascii="Arial" w:hAnsi="Arial" w:cs="Arial"/>
          <w:lang w:val="en-US"/>
        </w:rPr>
        <w:t>modality of free presentations.</w:t>
      </w:r>
    </w:p>
    <w:p w14:paraId="6D98475C" w14:textId="77777777" w:rsidR="000B7851" w:rsidRPr="000B7851" w:rsidRDefault="000B7851" w:rsidP="000B7851">
      <w:pPr>
        <w:jc w:val="both"/>
        <w:rPr>
          <w:rFonts w:ascii="Arial" w:hAnsi="Arial" w:cs="Arial"/>
          <w:lang w:val="en-US"/>
        </w:rPr>
      </w:pPr>
    </w:p>
    <w:p w14:paraId="33EC4616" w14:textId="05F688A4" w:rsidR="000B7851" w:rsidRDefault="000B7851" w:rsidP="000B7851">
      <w:pPr>
        <w:jc w:val="both"/>
        <w:rPr>
          <w:rFonts w:ascii="Arial" w:hAnsi="Arial" w:cs="Arial"/>
          <w:lang w:val="en-US"/>
        </w:rPr>
      </w:pPr>
      <w:r w:rsidRPr="000B7851">
        <w:rPr>
          <w:rFonts w:ascii="Arial" w:hAnsi="Arial" w:cs="Arial"/>
          <w:lang w:val="en-US"/>
        </w:rPr>
        <w:t>3. The writing must be sent in Word format to the indicated e-mails</w:t>
      </w:r>
      <w:r>
        <w:rPr>
          <w:rFonts w:ascii="Arial" w:hAnsi="Arial" w:cs="Arial"/>
          <w:lang w:val="en-US"/>
        </w:rPr>
        <w:t xml:space="preserve"> </w:t>
      </w:r>
      <w:r w:rsidRPr="000B7851">
        <w:rPr>
          <w:rFonts w:ascii="Arial" w:hAnsi="Arial" w:cs="Arial"/>
          <w:lang w:val="en-US"/>
        </w:rPr>
        <w:t>in the final part of th</w:t>
      </w:r>
      <w:r>
        <w:rPr>
          <w:rFonts w:ascii="Arial" w:hAnsi="Arial" w:cs="Arial"/>
          <w:lang w:val="en-US"/>
        </w:rPr>
        <w:t>is</w:t>
      </w:r>
      <w:r w:rsidRPr="000B7851">
        <w:rPr>
          <w:rFonts w:ascii="Arial" w:hAnsi="Arial" w:cs="Arial"/>
          <w:lang w:val="en-US"/>
        </w:rPr>
        <w:t xml:space="preserve"> document, no later than JANUARY 25, 2022. Those who have registered and do not send the respective presentation, will be registered as attendees and will be able to attend all conferences of the Congress and will receive the certificate as attendees. The amount of the contribution will not be returned for any reason.</w:t>
      </w:r>
    </w:p>
    <w:p w14:paraId="5DE4A490" w14:textId="77777777" w:rsidR="000B7851" w:rsidRPr="000B7851" w:rsidRDefault="000B7851" w:rsidP="000B7851">
      <w:pPr>
        <w:jc w:val="both"/>
        <w:rPr>
          <w:rFonts w:ascii="Arial" w:hAnsi="Arial" w:cs="Arial"/>
          <w:lang w:val="en-US"/>
        </w:rPr>
      </w:pPr>
    </w:p>
    <w:p w14:paraId="1D7B9BA9" w14:textId="77777777" w:rsidR="000B7851" w:rsidRPr="000B7851" w:rsidRDefault="000B7851" w:rsidP="000B7851">
      <w:pPr>
        <w:jc w:val="both"/>
        <w:rPr>
          <w:rFonts w:ascii="Arial" w:hAnsi="Arial" w:cs="Arial"/>
          <w:lang w:val="en-US"/>
        </w:rPr>
      </w:pPr>
      <w:r w:rsidRPr="000B7851">
        <w:rPr>
          <w:rFonts w:ascii="Arial" w:hAnsi="Arial" w:cs="Arial"/>
          <w:lang w:val="en-US"/>
        </w:rPr>
        <w:t>4. Characteristics of the presentation:</w:t>
      </w:r>
    </w:p>
    <w:p w14:paraId="2A0F6A1A" w14:textId="486706D9" w:rsidR="000B7851" w:rsidRPr="000B7851" w:rsidRDefault="000B7851" w:rsidP="000B7851">
      <w:pPr>
        <w:pStyle w:val="Prrafodelista"/>
        <w:numPr>
          <w:ilvl w:val="0"/>
          <w:numId w:val="1"/>
        </w:numPr>
        <w:jc w:val="both"/>
        <w:rPr>
          <w:rFonts w:ascii="Arial" w:hAnsi="Arial" w:cs="Arial"/>
          <w:lang w:val="en-US"/>
        </w:rPr>
      </w:pPr>
      <w:r w:rsidRPr="000B7851">
        <w:rPr>
          <w:rFonts w:ascii="Arial" w:hAnsi="Arial" w:cs="Arial"/>
          <w:lang w:val="en-US"/>
        </w:rPr>
        <w:t>A letter with a maximum length of 18 to 20 pages (please do not</w:t>
      </w:r>
    </w:p>
    <w:p w14:paraId="2C663AC4" w14:textId="77777777" w:rsidR="000B7851" w:rsidRPr="000B7851" w:rsidRDefault="000B7851" w:rsidP="000B7851">
      <w:pPr>
        <w:pStyle w:val="Prrafodelista"/>
        <w:jc w:val="both"/>
        <w:rPr>
          <w:rFonts w:ascii="Arial" w:hAnsi="Arial" w:cs="Arial"/>
          <w:lang w:val="en-US"/>
        </w:rPr>
      </w:pPr>
      <w:r w:rsidRPr="000B7851">
        <w:rPr>
          <w:rFonts w:ascii="Arial" w:hAnsi="Arial" w:cs="Arial"/>
          <w:lang w:val="en-US"/>
        </w:rPr>
        <w:t>exceed this number).</w:t>
      </w:r>
    </w:p>
    <w:p w14:paraId="58D9B7B4" w14:textId="278A0FDD" w:rsidR="000B7851" w:rsidRDefault="000B7851" w:rsidP="000B7851">
      <w:pPr>
        <w:pStyle w:val="Prrafodelista"/>
        <w:numPr>
          <w:ilvl w:val="0"/>
          <w:numId w:val="1"/>
        </w:numPr>
        <w:jc w:val="both"/>
        <w:rPr>
          <w:rFonts w:ascii="Arial" w:hAnsi="Arial" w:cs="Arial"/>
          <w:lang w:val="en-US"/>
        </w:rPr>
      </w:pPr>
      <w:r w:rsidRPr="000B7851">
        <w:rPr>
          <w:rFonts w:ascii="Arial" w:hAnsi="Arial" w:cs="Arial"/>
          <w:lang w:val="en-US"/>
        </w:rPr>
        <w:t>Letter or type character: Times New Román; dimension: 12 points; line spacing:1.5; alignment: justified; citation: APA or ISO standards.</w:t>
      </w:r>
    </w:p>
    <w:p w14:paraId="768F6C2C" w14:textId="77777777" w:rsidR="000B7851" w:rsidRPr="000B7851" w:rsidRDefault="000B7851" w:rsidP="000B7851">
      <w:pPr>
        <w:pStyle w:val="Prrafodelista"/>
        <w:jc w:val="both"/>
        <w:rPr>
          <w:rFonts w:ascii="Arial" w:hAnsi="Arial" w:cs="Arial"/>
          <w:lang w:val="en-US"/>
        </w:rPr>
      </w:pPr>
    </w:p>
    <w:p w14:paraId="33694863" w14:textId="5340263F" w:rsidR="000B7851" w:rsidRPr="000B7851" w:rsidRDefault="000B7851" w:rsidP="000B7851">
      <w:pPr>
        <w:jc w:val="both"/>
        <w:rPr>
          <w:rFonts w:ascii="Arial" w:hAnsi="Arial" w:cs="Arial"/>
          <w:lang w:val="en-US"/>
        </w:rPr>
      </w:pPr>
      <w:r w:rsidRPr="000B7851">
        <w:rPr>
          <w:rFonts w:ascii="Arial" w:hAnsi="Arial" w:cs="Arial"/>
          <w:lang w:val="en-US"/>
        </w:rPr>
        <w:t>5. Structure of the presentation</w:t>
      </w:r>
    </w:p>
    <w:p w14:paraId="139BB701" w14:textId="2CED50D0" w:rsidR="000B7851" w:rsidRPr="000B7851" w:rsidRDefault="000B7851" w:rsidP="000B7851">
      <w:pPr>
        <w:pStyle w:val="Prrafodelista"/>
        <w:numPr>
          <w:ilvl w:val="0"/>
          <w:numId w:val="3"/>
        </w:numPr>
        <w:jc w:val="both"/>
        <w:rPr>
          <w:rFonts w:ascii="Arial" w:hAnsi="Arial" w:cs="Arial"/>
          <w:lang w:val="en-US"/>
        </w:rPr>
      </w:pPr>
      <w:r w:rsidRPr="000B7851">
        <w:rPr>
          <w:rFonts w:ascii="Arial" w:hAnsi="Arial" w:cs="Arial"/>
          <w:lang w:val="en-US"/>
        </w:rPr>
        <w:t>Title</w:t>
      </w:r>
    </w:p>
    <w:p w14:paraId="5DD544BA" w14:textId="292F389D" w:rsidR="000B7851" w:rsidRPr="000B7851" w:rsidRDefault="000B7851" w:rsidP="000B7851">
      <w:pPr>
        <w:pStyle w:val="Prrafodelista"/>
        <w:numPr>
          <w:ilvl w:val="0"/>
          <w:numId w:val="3"/>
        </w:numPr>
        <w:jc w:val="both"/>
        <w:rPr>
          <w:rFonts w:ascii="Arial" w:hAnsi="Arial" w:cs="Arial"/>
          <w:lang w:val="en-US"/>
        </w:rPr>
      </w:pPr>
      <w:r w:rsidRPr="000B7851">
        <w:rPr>
          <w:rFonts w:ascii="Arial" w:hAnsi="Arial" w:cs="Arial"/>
          <w:lang w:val="en-US"/>
        </w:rPr>
        <w:t>Name of author (s), aligned to the right and at the foot of the page should be placed</w:t>
      </w:r>
    </w:p>
    <w:p w14:paraId="59BA6AEF" w14:textId="77777777" w:rsidR="000B7851" w:rsidRPr="000B7851" w:rsidRDefault="000B7851" w:rsidP="000B7851">
      <w:pPr>
        <w:pStyle w:val="Prrafodelista"/>
        <w:numPr>
          <w:ilvl w:val="0"/>
          <w:numId w:val="3"/>
        </w:numPr>
        <w:jc w:val="both"/>
        <w:rPr>
          <w:rFonts w:ascii="Arial" w:hAnsi="Arial" w:cs="Arial"/>
          <w:lang w:val="en-US"/>
        </w:rPr>
      </w:pPr>
      <w:r w:rsidRPr="000B7851">
        <w:rPr>
          <w:rFonts w:ascii="Arial" w:hAnsi="Arial" w:cs="Arial"/>
          <w:lang w:val="en-US"/>
        </w:rPr>
        <w:t>the summary of the curriculum vitae (maximum 5 lines)</w:t>
      </w:r>
    </w:p>
    <w:p w14:paraId="5FA54B15" w14:textId="6ED302E7" w:rsidR="000B7851" w:rsidRPr="000B7851" w:rsidRDefault="000B7851" w:rsidP="000B7851">
      <w:pPr>
        <w:pStyle w:val="Prrafodelista"/>
        <w:numPr>
          <w:ilvl w:val="0"/>
          <w:numId w:val="3"/>
        </w:numPr>
        <w:jc w:val="both"/>
        <w:rPr>
          <w:rFonts w:ascii="Arial" w:hAnsi="Arial" w:cs="Arial"/>
          <w:lang w:val="en-US"/>
        </w:rPr>
      </w:pPr>
      <w:r w:rsidRPr="000B7851">
        <w:rPr>
          <w:rFonts w:ascii="Arial" w:hAnsi="Arial" w:cs="Arial"/>
          <w:lang w:val="en-US"/>
        </w:rPr>
        <w:t>Summary (numbered: 1, 2, 3)</w:t>
      </w:r>
    </w:p>
    <w:p w14:paraId="56038510" w14:textId="77777777" w:rsidR="000B7851" w:rsidRPr="000B7851" w:rsidRDefault="000B7851" w:rsidP="000B7851">
      <w:pPr>
        <w:pStyle w:val="Prrafodelista"/>
        <w:numPr>
          <w:ilvl w:val="0"/>
          <w:numId w:val="3"/>
        </w:numPr>
        <w:jc w:val="both"/>
        <w:rPr>
          <w:rFonts w:ascii="Arial" w:hAnsi="Arial" w:cs="Arial"/>
          <w:lang w:val="en-US"/>
        </w:rPr>
      </w:pPr>
      <w:r w:rsidRPr="000B7851">
        <w:rPr>
          <w:rFonts w:ascii="Arial" w:hAnsi="Arial" w:cs="Arial"/>
          <w:lang w:val="en-US"/>
        </w:rPr>
        <w:t>Abstract</w:t>
      </w:r>
    </w:p>
    <w:p w14:paraId="69000FF5" w14:textId="15CF8A90" w:rsidR="000B7851" w:rsidRPr="000B7851" w:rsidRDefault="000B7851" w:rsidP="000B7851">
      <w:pPr>
        <w:pStyle w:val="Prrafodelista"/>
        <w:numPr>
          <w:ilvl w:val="0"/>
          <w:numId w:val="3"/>
        </w:numPr>
        <w:jc w:val="both"/>
        <w:rPr>
          <w:rFonts w:ascii="Arial" w:hAnsi="Arial" w:cs="Arial"/>
          <w:lang w:val="en-US"/>
        </w:rPr>
      </w:pPr>
      <w:r w:rsidRPr="000B7851">
        <w:rPr>
          <w:rFonts w:ascii="Arial" w:hAnsi="Arial" w:cs="Arial"/>
          <w:lang w:val="en-US"/>
        </w:rPr>
        <w:t>Introduction (brief presentation of the topic, justification and objectives)</w:t>
      </w:r>
    </w:p>
    <w:p w14:paraId="42711D3E" w14:textId="281B34A3" w:rsidR="000B7851" w:rsidRPr="000B7851" w:rsidRDefault="000B7851" w:rsidP="000B7851">
      <w:pPr>
        <w:pStyle w:val="Prrafodelista"/>
        <w:numPr>
          <w:ilvl w:val="0"/>
          <w:numId w:val="3"/>
        </w:numPr>
        <w:jc w:val="both"/>
        <w:rPr>
          <w:rFonts w:ascii="Arial" w:hAnsi="Arial" w:cs="Arial"/>
          <w:lang w:val="en-US"/>
        </w:rPr>
      </w:pPr>
      <w:r w:rsidRPr="000B7851">
        <w:rPr>
          <w:rFonts w:ascii="Arial" w:hAnsi="Arial" w:cs="Arial"/>
          <w:lang w:val="en-US"/>
        </w:rPr>
        <w:t>Body of work: divided and numbered as in the summary</w:t>
      </w:r>
    </w:p>
    <w:p w14:paraId="087BBB4E" w14:textId="2D9067A6" w:rsidR="000B7851" w:rsidRPr="000B7851" w:rsidRDefault="000B7851" w:rsidP="000B7851">
      <w:pPr>
        <w:pStyle w:val="Prrafodelista"/>
        <w:numPr>
          <w:ilvl w:val="0"/>
          <w:numId w:val="3"/>
        </w:numPr>
        <w:jc w:val="both"/>
        <w:rPr>
          <w:rFonts w:ascii="Arial" w:hAnsi="Arial" w:cs="Arial"/>
          <w:lang w:val="en-US"/>
        </w:rPr>
      </w:pPr>
      <w:r w:rsidRPr="000B7851">
        <w:rPr>
          <w:rFonts w:ascii="Arial" w:hAnsi="Arial" w:cs="Arial"/>
          <w:lang w:val="en-US"/>
        </w:rPr>
        <w:t>Final considerations or conclusions</w:t>
      </w:r>
    </w:p>
    <w:p w14:paraId="0DCD4268" w14:textId="4A15499D" w:rsidR="000B7851" w:rsidRDefault="000B7851" w:rsidP="000B7851">
      <w:pPr>
        <w:pStyle w:val="Prrafodelista"/>
        <w:numPr>
          <w:ilvl w:val="0"/>
          <w:numId w:val="3"/>
        </w:numPr>
        <w:jc w:val="both"/>
        <w:rPr>
          <w:rFonts w:ascii="Arial" w:hAnsi="Arial" w:cs="Arial"/>
          <w:lang w:val="en-US"/>
        </w:rPr>
      </w:pPr>
      <w:r w:rsidRPr="000B7851">
        <w:rPr>
          <w:rFonts w:ascii="Arial" w:hAnsi="Arial" w:cs="Arial"/>
          <w:lang w:val="en-US"/>
        </w:rPr>
        <w:t>Bibliographic references</w:t>
      </w:r>
    </w:p>
    <w:p w14:paraId="2DB5E799" w14:textId="77777777" w:rsidR="000B7851" w:rsidRPr="000B7851" w:rsidRDefault="000B7851" w:rsidP="000B7851">
      <w:pPr>
        <w:pStyle w:val="Prrafodelista"/>
        <w:jc w:val="both"/>
        <w:rPr>
          <w:rFonts w:ascii="Arial" w:hAnsi="Arial" w:cs="Arial"/>
          <w:lang w:val="en-US"/>
        </w:rPr>
      </w:pPr>
    </w:p>
    <w:p w14:paraId="1679438F" w14:textId="3682B113" w:rsidR="000B7851" w:rsidRDefault="000B7851" w:rsidP="000B7851">
      <w:pPr>
        <w:jc w:val="both"/>
        <w:rPr>
          <w:rFonts w:ascii="Arial" w:hAnsi="Arial" w:cs="Arial"/>
          <w:lang w:val="en-US"/>
        </w:rPr>
      </w:pPr>
      <w:r w:rsidRPr="000B7851">
        <w:rPr>
          <w:rFonts w:ascii="Arial" w:hAnsi="Arial" w:cs="Arial"/>
          <w:lang w:val="en-US"/>
        </w:rPr>
        <w:t>6. The bibliography must be cited in the body of the writing with footnotes.</w:t>
      </w:r>
    </w:p>
    <w:p w14:paraId="4ECFED3C" w14:textId="77777777" w:rsidR="000B7851" w:rsidRPr="000B7851" w:rsidRDefault="000B7851" w:rsidP="000B7851">
      <w:pPr>
        <w:jc w:val="both"/>
        <w:rPr>
          <w:rFonts w:ascii="Arial" w:hAnsi="Arial" w:cs="Arial"/>
          <w:lang w:val="en-US"/>
        </w:rPr>
      </w:pPr>
    </w:p>
    <w:p w14:paraId="723035BF" w14:textId="19CCEDA4" w:rsidR="000B7851" w:rsidRDefault="000B7851" w:rsidP="000B7851">
      <w:pPr>
        <w:jc w:val="both"/>
        <w:rPr>
          <w:rFonts w:ascii="Arial" w:hAnsi="Arial" w:cs="Arial"/>
          <w:lang w:val="en-US"/>
        </w:rPr>
      </w:pPr>
      <w:r w:rsidRPr="000B7851">
        <w:rPr>
          <w:rFonts w:ascii="Arial" w:hAnsi="Arial" w:cs="Arial"/>
          <w:lang w:val="en-US"/>
        </w:rPr>
        <w:lastRenderedPageBreak/>
        <w:t>7. Presentation of the papers or communications: The speakers of free papers will have 10 minutes to present a synthesis of their work on the discussion</w:t>
      </w:r>
      <w:r>
        <w:rPr>
          <w:rFonts w:ascii="Arial" w:hAnsi="Arial" w:cs="Arial"/>
          <w:lang w:val="en-US"/>
        </w:rPr>
        <w:t xml:space="preserve"> panels</w:t>
      </w:r>
      <w:r w:rsidRPr="000B7851">
        <w:rPr>
          <w:rFonts w:ascii="Arial" w:hAnsi="Arial" w:cs="Arial"/>
          <w:lang w:val="en-US"/>
        </w:rPr>
        <w:t xml:space="preserve">. The presentation of free papers will begin </w:t>
      </w:r>
      <w:r>
        <w:rPr>
          <w:rFonts w:ascii="Arial" w:hAnsi="Arial" w:cs="Arial"/>
          <w:lang w:val="en-US"/>
        </w:rPr>
        <w:t>a</w:t>
      </w:r>
      <w:r w:rsidRPr="000B7851">
        <w:rPr>
          <w:rFonts w:ascii="Arial" w:hAnsi="Arial" w:cs="Arial"/>
          <w:lang w:val="en-US"/>
        </w:rPr>
        <w:t>fter the main conferences of the Congress, to which all the speakers of this modality will be able to attend and participate. The Schedule will be communicated to all those registered one week before the start of the Congress.</w:t>
      </w:r>
    </w:p>
    <w:p w14:paraId="65C5740F" w14:textId="77777777" w:rsidR="000B7851" w:rsidRPr="000B7851" w:rsidRDefault="000B7851" w:rsidP="000B7851">
      <w:pPr>
        <w:jc w:val="both"/>
        <w:rPr>
          <w:rFonts w:ascii="Arial" w:hAnsi="Arial" w:cs="Arial"/>
          <w:lang w:val="en-US"/>
        </w:rPr>
      </w:pPr>
    </w:p>
    <w:p w14:paraId="3E8AC923" w14:textId="680F32DA" w:rsidR="000B7851" w:rsidRPr="000B7851" w:rsidRDefault="000B7851" w:rsidP="000B7851">
      <w:pPr>
        <w:jc w:val="both"/>
        <w:rPr>
          <w:rFonts w:ascii="Arial" w:hAnsi="Arial" w:cs="Arial"/>
          <w:lang w:val="en-US"/>
        </w:rPr>
      </w:pPr>
      <w:r w:rsidRPr="000B7851">
        <w:rPr>
          <w:rFonts w:ascii="Arial" w:hAnsi="Arial" w:cs="Arial"/>
          <w:lang w:val="en-US"/>
        </w:rPr>
        <w:t xml:space="preserve">8. To pay the registration for the Congress, you must enter the electronic address that will be communicated in due course on the </w:t>
      </w:r>
      <w:r w:rsidRPr="000B7851">
        <w:rPr>
          <w:rFonts w:ascii="Arial" w:hAnsi="Arial" w:cs="Arial"/>
          <w:lang w:val="en-US"/>
        </w:rPr>
        <w:t>ILTRAS</w:t>
      </w:r>
      <w:r w:rsidRPr="000B7851">
        <w:rPr>
          <w:rFonts w:ascii="Arial" w:hAnsi="Arial" w:cs="Arial"/>
          <w:lang w:val="en-US"/>
        </w:rPr>
        <w:t xml:space="preserve"> website, access the </w:t>
      </w:r>
      <w:r>
        <w:rPr>
          <w:rFonts w:ascii="Arial" w:hAnsi="Arial" w:cs="Arial"/>
          <w:lang w:val="en-US"/>
        </w:rPr>
        <w:t>F</w:t>
      </w:r>
      <w:r w:rsidRPr="000B7851">
        <w:rPr>
          <w:rFonts w:ascii="Arial" w:hAnsi="Arial" w:cs="Arial"/>
          <w:lang w:val="en-US"/>
        </w:rPr>
        <w:t>ree Presentations mode. Once the above has been done, a copy of the registration and the respective payment must be attached to the presentation, for the record.</w:t>
      </w:r>
    </w:p>
    <w:p w14:paraId="2345799A" w14:textId="77777777" w:rsidR="000B7851" w:rsidRDefault="000B7851" w:rsidP="000B7851">
      <w:pPr>
        <w:jc w:val="both"/>
        <w:rPr>
          <w:rFonts w:ascii="Arial" w:hAnsi="Arial" w:cs="Arial"/>
          <w:lang w:val="en-US"/>
        </w:rPr>
      </w:pPr>
    </w:p>
    <w:p w14:paraId="0E640BEA" w14:textId="77777777" w:rsidR="000B7851" w:rsidRDefault="000B7851" w:rsidP="000B7851">
      <w:pPr>
        <w:jc w:val="both"/>
        <w:rPr>
          <w:rFonts w:ascii="Arial" w:hAnsi="Arial" w:cs="Arial"/>
          <w:lang w:val="en-US"/>
        </w:rPr>
      </w:pPr>
      <w:r w:rsidRPr="000B7851">
        <w:rPr>
          <w:rFonts w:ascii="Arial" w:hAnsi="Arial" w:cs="Arial"/>
          <w:b/>
          <w:bCs/>
          <w:lang w:val="en-US"/>
        </w:rPr>
        <w:t>Information:</w:t>
      </w:r>
      <w:r w:rsidRPr="000B7851">
        <w:rPr>
          <w:rFonts w:ascii="Arial" w:hAnsi="Arial" w:cs="Arial"/>
          <w:lang w:val="en-US"/>
        </w:rPr>
        <w:t xml:space="preserve"> </w:t>
      </w:r>
    </w:p>
    <w:p w14:paraId="719BEDF0" w14:textId="65895AE4" w:rsidR="000B7851" w:rsidRDefault="000B7851" w:rsidP="000B7851">
      <w:pPr>
        <w:jc w:val="both"/>
        <w:rPr>
          <w:rFonts w:ascii="Arial" w:hAnsi="Arial" w:cs="Arial"/>
          <w:lang w:val="en-US"/>
        </w:rPr>
      </w:pPr>
      <w:hyperlink r:id="rId5" w:history="1">
        <w:r w:rsidRPr="00D80CEC">
          <w:rPr>
            <w:rStyle w:val="Hipervnculo"/>
            <w:rFonts w:ascii="Arial" w:hAnsi="Arial" w:cs="Arial"/>
            <w:lang w:val="en-US"/>
          </w:rPr>
          <w:t>langelguarnizo@hotmail.com</w:t>
        </w:r>
      </w:hyperlink>
      <w:r w:rsidRPr="000B7851">
        <w:rPr>
          <w:rFonts w:ascii="Arial" w:hAnsi="Arial" w:cs="Arial"/>
          <w:lang w:val="en-US"/>
        </w:rPr>
        <w:t xml:space="preserve">, </w:t>
      </w:r>
    </w:p>
    <w:p w14:paraId="10D52CDA" w14:textId="317A822A" w:rsidR="000B7851" w:rsidRDefault="000B7851" w:rsidP="000B7851">
      <w:pPr>
        <w:jc w:val="both"/>
        <w:rPr>
          <w:rFonts w:ascii="Arial" w:hAnsi="Arial" w:cs="Arial"/>
          <w:lang w:val="en-US"/>
        </w:rPr>
      </w:pPr>
      <w:hyperlink r:id="rId6" w:history="1">
        <w:r w:rsidRPr="00D80CEC">
          <w:rPr>
            <w:rStyle w:val="Hipervnculo"/>
            <w:rFonts w:ascii="Arial" w:hAnsi="Arial" w:cs="Arial"/>
            <w:lang w:val="en-US"/>
          </w:rPr>
          <w:t>rfrancoo@derecho.unam.mx</w:t>
        </w:r>
      </w:hyperlink>
      <w:r w:rsidRPr="000B7851">
        <w:rPr>
          <w:rFonts w:ascii="Arial" w:hAnsi="Arial" w:cs="Arial"/>
          <w:lang w:val="en-US"/>
        </w:rPr>
        <w:t>.</w:t>
      </w:r>
    </w:p>
    <w:p w14:paraId="3E7DF460" w14:textId="77777777" w:rsidR="000B7851" w:rsidRDefault="000B7851" w:rsidP="000B7851">
      <w:pPr>
        <w:jc w:val="both"/>
        <w:rPr>
          <w:rFonts w:ascii="Arial" w:hAnsi="Arial" w:cs="Arial"/>
          <w:lang w:val="en-US"/>
        </w:rPr>
      </w:pPr>
    </w:p>
    <w:p w14:paraId="147D6213" w14:textId="77777777" w:rsidR="000B7851" w:rsidRPr="000B7851" w:rsidRDefault="000B7851" w:rsidP="000B7851">
      <w:pPr>
        <w:jc w:val="both"/>
        <w:rPr>
          <w:rFonts w:ascii="Arial" w:hAnsi="Arial" w:cs="Arial"/>
          <w:lang w:val="en-US"/>
        </w:rPr>
      </w:pPr>
    </w:p>
    <w:sectPr w:rsidR="000B7851" w:rsidRPr="000B785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33D10"/>
    <w:multiLevelType w:val="hybridMultilevel"/>
    <w:tmpl w:val="A636DBB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7412A81"/>
    <w:multiLevelType w:val="hybridMultilevel"/>
    <w:tmpl w:val="810C234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1735F03"/>
    <w:multiLevelType w:val="hybridMultilevel"/>
    <w:tmpl w:val="70FCDAD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8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851"/>
    <w:rsid w:val="000B78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77FF1C24"/>
  <w15:chartTrackingRefBased/>
  <w15:docId w15:val="{D673D7AC-DC5E-AC46-9FC0-053521FE3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B7851"/>
    <w:pPr>
      <w:ind w:left="720"/>
      <w:contextualSpacing/>
    </w:pPr>
  </w:style>
  <w:style w:type="character" w:styleId="Hipervnculo">
    <w:name w:val="Hyperlink"/>
    <w:basedOn w:val="Fuentedeprrafopredeter"/>
    <w:uiPriority w:val="99"/>
    <w:unhideWhenUsed/>
    <w:rsid w:val="000B7851"/>
    <w:rPr>
      <w:color w:val="0563C1" w:themeColor="hyperlink"/>
      <w:u w:val="single"/>
    </w:rPr>
  </w:style>
  <w:style w:type="character" w:styleId="Mencinsinresolver">
    <w:name w:val="Unresolved Mention"/>
    <w:basedOn w:val="Fuentedeprrafopredeter"/>
    <w:uiPriority w:val="99"/>
    <w:semiHidden/>
    <w:unhideWhenUsed/>
    <w:rsid w:val="000B78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9444995">
      <w:bodyDiv w:val="1"/>
      <w:marLeft w:val="0"/>
      <w:marRight w:val="0"/>
      <w:marTop w:val="0"/>
      <w:marBottom w:val="0"/>
      <w:divBdr>
        <w:top w:val="none" w:sz="0" w:space="0" w:color="auto"/>
        <w:left w:val="none" w:sz="0" w:space="0" w:color="auto"/>
        <w:bottom w:val="none" w:sz="0" w:space="0" w:color="auto"/>
        <w:right w:val="none" w:sz="0" w:space="0" w:color="auto"/>
      </w:divBdr>
      <w:divsChild>
        <w:div w:id="1934439548">
          <w:marLeft w:val="0"/>
          <w:marRight w:val="0"/>
          <w:marTop w:val="0"/>
          <w:marBottom w:val="0"/>
          <w:divBdr>
            <w:top w:val="none" w:sz="0" w:space="0" w:color="auto"/>
            <w:left w:val="none" w:sz="0" w:space="0" w:color="auto"/>
            <w:bottom w:val="none" w:sz="0" w:space="0" w:color="auto"/>
            <w:right w:val="none" w:sz="0" w:space="0" w:color="auto"/>
          </w:divBdr>
          <w:divsChild>
            <w:div w:id="1206063512">
              <w:marLeft w:val="0"/>
              <w:marRight w:val="0"/>
              <w:marTop w:val="0"/>
              <w:marBottom w:val="0"/>
              <w:divBdr>
                <w:top w:val="none" w:sz="0" w:space="0" w:color="auto"/>
                <w:left w:val="none" w:sz="0" w:space="0" w:color="auto"/>
                <w:bottom w:val="none" w:sz="0" w:space="0" w:color="auto"/>
                <w:right w:val="none" w:sz="0" w:space="0" w:color="auto"/>
              </w:divBdr>
              <w:divsChild>
                <w:div w:id="39342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21410">
          <w:marLeft w:val="0"/>
          <w:marRight w:val="0"/>
          <w:marTop w:val="0"/>
          <w:marBottom w:val="0"/>
          <w:divBdr>
            <w:top w:val="none" w:sz="0" w:space="0" w:color="auto"/>
            <w:left w:val="none" w:sz="0" w:space="0" w:color="auto"/>
            <w:bottom w:val="none" w:sz="0" w:space="0" w:color="auto"/>
            <w:right w:val="none" w:sz="0" w:space="0" w:color="auto"/>
          </w:divBdr>
          <w:divsChild>
            <w:div w:id="778986609">
              <w:marLeft w:val="0"/>
              <w:marRight w:val="0"/>
              <w:marTop w:val="0"/>
              <w:marBottom w:val="0"/>
              <w:divBdr>
                <w:top w:val="none" w:sz="0" w:space="0" w:color="auto"/>
                <w:left w:val="none" w:sz="0" w:space="0" w:color="auto"/>
                <w:bottom w:val="none" w:sz="0" w:space="0" w:color="auto"/>
                <w:right w:val="none" w:sz="0" w:space="0" w:color="auto"/>
              </w:divBdr>
              <w:divsChild>
                <w:div w:id="205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francoo@derecho.unam.mx" TargetMode="External"/><Relationship Id="rId5" Type="http://schemas.openxmlformats.org/officeDocument/2006/relationships/hyperlink" Target="mailto:langelguarnizo@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782</Words>
  <Characters>4302</Characters>
  <Application>Microsoft Office Word</Application>
  <DocSecurity>0</DocSecurity>
  <Lines>35</Lines>
  <Paragraphs>10</Paragraphs>
  <ScaleCrop>false</ScaleCrop>
  <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Alberto De la Vega Ortiz</dc:creator>
  <cp:keywords/>
  <dc:description/>
  <cp:lastModifiedBy>Javier Alberto De la Vega Ortiz</cp:lastModifiedBy>
  <cp:revision>1</cp:revision>
  <dcterms:created xsi:type="dcterms:W3CDTF">2021-10-22T16:45:00Z</dcterms:created>
  <dcterms:modified xsi:type="dcterms:W3CDTF">2021-10-22T16:59:00Z</dcterms:modified>
</cp:coreProperties>
</file>